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43" w:rsidRPr="00845C43" w:rsidRDefault="00845C43" w:rsidP="00845C43">
      <w:pPr>
        <w:spacing w:after="0" w:line="240" w:lineRule="atLeast"/>
        <w:jc w:val="center"/>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JEOTERMAL KAYNAK ARAMA RUHSATLI SAHA İHALE EDİLECEKTİR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b/>
          <w:bCs/>
          <w:color w:val="0000FF"/>
          <w:sz w:val="18"/>
          <w:szCs w:val="18"/>
          <w:lang w:eastAsia="tr-TR"/>
        </w:rPr>
        <w:t>Mersin Valiliği Yatırım İzleme ve Koordinasyon Başkanlığından:</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1 - 5686 sayılı Jeotermal Kaynaklar ve Doğal Mineralli Sular Kanununa bağlı Uygulama Yönetmeliğinin 17. maddesi gereğince aşağıda adı ve koordinatları verilen 1 (bir) adet jeotermal kaynak arama ruhsatlı saha, 2886 sayılı Devlet İhale Kanununun 45. maddesi hükümlerine göre Açık Artırma Usulü ile ihale edilmek üzere aramalara açılacaktır.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xml:space="preserve">2014/01 </w:t>
      </w:r>
      <w:proofErr w:type="spellStart"/>
      <w:r w:rsidRPr="00845C43">
        <w:rPr>
          <w:rFonts w:ascii="Times New Roman" w:eastAsia="Times New Roman" w:hAnsi="Times New Roman" w:cs="Times New Roman"/>
          <w:color w:val="000000"/>
          <w:sz w:val="18"/>
          <w:szCs w:val="18"/>
          <w:lang w:eastAsia="tr-TR"/>
        </w:rPr>
        <w:t>Nolu</w:t>
      </w:r>
      <w:proofErr w:type="spellEnd"/>
      <w:r w:rsidRPr="00845C43">
        <w:rPr>
          <w:rFonts w:ascii="Times New Roman" w:eastAsia="Times New Roman" w:hAnsi="Times New Roman" w:cs="Times New Roman"/>
          <w:color w:val="000000"/>
          <w:sz w:val="18"/>
          <w:szCs w:val="18"/>
          <w:lang w:eastAsia="tr-TR"/>
        </w:rPr>
        <w:t xml:space="preserve"> Arama Ruhsat Bilgileri ve Koordinatları</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xml:space="preserve">Mersin ili, Tarsus ilçesi, </w:t>
      </w:r>
      <w:proofErr w:type="spellStart"/>
      <w:r w:rsidRPr="00845C43">
        <w:rPr>
          <w:rFonts w:ascii="Times New Roman" w:eastAsia="Times New Roman" w:hAnsi="Times New Roman" w:cs="Times New Roman"/>
          <w:color w:val="000000"/>
          <w:sz w:val="18"/>
          <w:szCs w:val="18"/>
          <w:lang w:eastAsia="tr-TR"/>
        </w:rPr>
        <w:t>Bolatlı</w:t>
      </w:r>
      <w:proofErr w:type="spellEnd"/>
      <w:r w:rsidRPr="00845C43">
        <w:rPr>
          <w:rFonts w:ascii="Times New Roman" w:eastAsia="Times New Roman" w:hAnsi="Times New Roman" w:cs="Times New Roman"/>
          <w:color w:val="000000"/>
          <w:sz w:val="18"/>
          <w:szCs w:val="18"/>
          <w:lang w:eastAsia="tr-TR"/>
        </w:rPr>
        <w:t xml:space="preserve"> mahallesi, Alanı: 1650 Ha, Pafta: O33b1 - O33b2</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Taban İhale Bedeli (KDV Hariç) : 34.484,62 TL, Geçici Teminatı: 1.034,53 TL, İhale Saati: </w:t>
      </w:r>
      <w:proofErr w:type="gramStart"/>
      <w:r w:rsidRPr="00845C43">
        <w:rPr>
          <w:rFonts w:ascii="Times New Roman" w:eastAsia="Times New Roman" w:hAnsi="Times New Roman" w:cs="Times New Roman"/>
          <w:color w:val="000000"/>
          <w:sz w:val="18"/>
          <w:szCs w:val="18"/>
          <w:lang w:eastAsia="tr-TR"/>
        </w:rPr>
        <w:t>13:30</w:t>
      </w:r>
      <w:proofErr w:type="gramEnd"/>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firstRow="1" w:lastRow="0" w:firstColumn="1" w:lastColumn="0" w:noHBand="0" w:noVBand="1"/>
      </w:tblPr>
      <w:tblGrid>
        <w:gridCol w:w="1439"/>
        <w:gridCol w:w="1414"/>
        <w:gridCol w:w="1413"/>
        <w:gridCol w:w="1413"/>
        <w:gridCol w:w="1413"/>
        <w:gridCol w:w="1413"/>
      </w:tblGrid>
      <w:tr w:rsidR="00845C43" w:rsidRPr="00845C43" w:rsidTr="00845C4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both"/>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1. Nokta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2. Nokta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3. Nokta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4. Nokta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5. Nokta</w:t>
            </w:r>
          </w:p>
        </w:tc>
      </w:tr>
      <w:tr w:rsidR="00845C43" w:rsidRPr="00845C43" w:rsidTr="00845C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both"/>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Sağa (Y)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0670500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0666000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0666000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0669000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0670500</w:t>
            </w:r>
          </w:p>
        </w:tc>
      </w:tr>
      <w:tr w:rsidR="00845C43" w:rsidRPr="00845C43" w:rsidTr="00845C4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both"/>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Sola (X)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4089000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4089000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4092000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4093000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5C43" w:rsidRPr="00845C43" w:rsidRDefault="00845C43" w:rsidP="00845C43">
            <w:pPr>
              <w:spacing w:after="0" w:line="240" w:lineRule="atLeast"/>
              <w:jc w:val="center"/>
              <w:rPr>
                <w:rFonts w:ascii="Times New Roman" w:eastAsia="Times New Roman" w:hAnsi="Times New Roman" w:cs="Times New Roman"/>
                <w:sz w:val="20"/>
                <w:szCs w:val="20"/>
                <w:lang w:eastAsia="tr-TR"/>
              </w:rPr>
            </w:pPr>
            <w:r w:rsidRPr="00845C43">
              <w:rPr>
                <w:rFonts w:ascii="Times New Roman" w:eastAsia="Times New Roman" w:hAnsi="Times New Roman" w:cs="Times New Roman"/>
                <w:sz w:val="18"/>
                <w:szCs w:val="18"/>
                <w:lang w:eastAsia="tr-TR"/>
              </w:rPr>
              <w:t>4093000</w:t>
            </w:r>
          </w:p>
        </w:tc>
      </w:tr>
    </w:tbl>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xml:space="preserve">2 - İhale, </w:t>
      </w:r>
      <w:proofErr w:type="spellStart"/>
      <w:r w:rsidRPr="00845C43">
        <w:rPr>
          <w:rFonts w:ascii="Times New Roman" w:eastAsia="Times New Roman" w:hAnsi="Times New Roman" w:cs="Times New Roman"/>
          <w:color w:val="000000"/>
          <w:sz w:val="18"/>
          <w:szCs w:val="18"/>
          <w:lang w:eastAsia="tr-TR"/>
        </w:rPr>
        <w:t>Akkent</w:t>
      </w:r>
      <w:proofErr w:type="spellEnd"/>
      <w:r w:rsidRPr="00845C43">
        <w:rPr>
          <w:rFonts w:ascii="Times New Roman" w:eastAsia="Times New Roman" w:hAnsi="Times New Roman" w:cs="Times New Roman"/>
          <w:color w:val="000000"/>
          <w:sz w:val="18"/>
          <w:szCs w:val="18"/>
          <w:lang w:eastAsia="tr-TR"/>
        </w:rPr>
        <w:t xml:space="preserve"> Mahallesi Hüseyin Okan </w:t>
      </w:r>
      <w:proofErr w:type="spellStart"/>
      <w:r w:rsidRPr="00845C43">
        <w:rPr>
          <w:rFonts w:ascii="Times New Roman" w:eastAsia="Times New Roman" w:hAnsi="Times New Roman" w:cs="Times New Roman"/>
          <w:color w:val="000000"/>
          <w:sz w:val="18"/>
          <w:szCs w:val="18"/>
          <w:lang w:eastAsia="tr-TR"/>
        </w:rPr>
        <w:t>Merzeci</w:t>
      </w:r>
      <w:proofErr w:type="spellEnd"/>
      <w:r w:rsidRPr="00845C43">
        <w:rPr>
          <w:rFonts w:ascii="Times New Roman" w:eastAsia="Times New Roman" w:hAnsi="Times New Roman" w:cs="Times New Roman"/>
          <w:color w:val="000000"/>
          <w:sz w:val="18"/>
          <w:szCs w:val="18"/>
          <w:lang w:eastAsia="tr-TR"/>
        </w:rPr>
        <w:t xml:space="preserve"> Bulvarı 28. Cad. No: 662 Mersin Valiliği Kat: 3 Yenişehir / MERSİN adresindeki Mersin Valiliği Yatırım İzleme ve Koordinasyon Başkanlığı ihale salonunda 09.01.2018 Salı günü saat </w:t>
      </w:r>
      <w:proofErr w:type="gramStart"/>
      <w:r w:rsidRPr="00845C43">
        <w:rPr>
          <w:rFonts w:ascii="Times New Roman" w:eastAsia="Times New Roman" w:hAnsi="Times New Roman" w:cs="Times New Roman"/>
          <w:color w:val="000000"/>
          <w:sz w:val="18"/>
          <w:szCs w:val="18"/>
          <w:lang w:eastAsia="tr-TR"/>
        </w:rPr>
        <w:t>13:30’da</w:t>
      </w:r>
      <w:proofErr w:type="gramEnd"/>
      <w:r w:rsidRPr="00845C43">
        <w:rPr>
          <w:rFonts w:ascii="Times New Roman" w:eastAsia="Times New Roman" w:hAnsi="Times New Roman" w:cs="Times New Roman"/>
          <w:color w:val="000000"/>
          <w:sz w:val="18"/>
          <w:szCs w:val="18"/>
          <w:lang w:eastAsia="tr-TR"/>
        </w:rPr>
        <w:t> İhale Komisyonunca yapılacaktır.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İhaleye iştirak edecekler, aşağıda istenilen belgeleri en geç 09.01.2018 Salı günü, ihale saatine kadar ihale komisyonuna teslim edeceklerdir. İhale başladıktan sonra hiçbir şekilde müracaatlar kabul edilmeyecektir. Posta, kargo ve telgrafla yapılan müracaatlar kabul edilmeyecektir.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3 - İhaleye katılabilme şartları ve istenen belgeler: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3.1 - Tebligat için adres beyanı, ayrıca irtibat için telefon varsa faks numarası ile elektronik posta adresi.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xml:space="preserve">3.2 - İhale için belirtilen geçici teminatlar İdaremiz adına açılmış olan Mersin T.C. Ziraat Bankası Merkez Şubesindeki Mersin Valiliği Yatırım İzleme ve Koordinasyon Başkanlığının TR91 0001 0002 0768 0093 2650 02 </w:t>
      </w:r>
      <w:proofErr w:type="spellStart"/>
      <w:r w:rsidRPr="00845C43">
        <w:rPr>
          <w:rFonts w:ascii="Times New Roman" w:eastAsia="Times New Roman" w:hAnsi="Times New Roman" w:cs="Times New Roman"/>
          <w:color w:val="000000"/>
          <w:sz w:val="18"/>
          <w:szCs w:val="18"/>
          <w:lang w:eastAsia="tr-TR"/>
        </w:rPr>
        <w:t>nolu</w:t>
      </w:r>
      <w:proofErr w:type="spellEnd"/>
      <w:r w:rsidRPr="00845C43">
        <w:rPr>
          <w:rFonts w:ascii="Times New Roman" w:eastAsia="Times New Roman" w:hAnsi="Times New Roman" w:cs="Times New Roman"/>
          <w:color w:val="000000"/>
          <w:sz w:val="18"/>
          <w:szCs w:val="18"/>
          <w:lang w:eastAsia="tr-TR"/>
        </w:rPr>
        <w:t xml:space="preserve"> hesabına yatırılmış geçici teminat </w:t>
      </w:r>
      <w:proofErr w:type="gramStart"/>
      <w:r w:rsidRPr="00845C43">
        <w:rPr>
          <w:rFonts w:ascii="Times New Roman" w:eastAsia="Times New Roman" w:hAnsi="Times New Roman" w:cs="Times New Roman"/>
          <w:color w:val="000000"/>
          <w:sz w:val="18"/>
          <w:szCs w:val="18"/>
          <w:lang w:eastAsia="tr-TR"/>
        </w:rPr>
        <w:t>dekontu</w:t>
      </w:r>
      <w:proofErr w:type="gramEnd"/>
      <w:r w:rsidRPr="00845C43">
        <w:rPr>
          <w:rFonts w:ascii="Times New Roman" w:eastAsia="Times New Roman" w:hAnsi="Times New Roman" w:cs="Times New Roman"/>
          <w:color w:val="000000"/>
          <w:sz w:val="18"/>
          <w:szCs w:val="18"/>
          <w:lang w:eastAsia="tr-TR"/>
        </w:rPr>
        <w:t> ihale saatine kadar getirilecektir.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3.3 - Gerçek kişi olması halinde,</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3.3.1 - Tebligata esas kanuni </w:t>
      </w:r>
      <w:proofErr w:type="gramStart"/>
      <w:r w:rsidRPr="00845C43">
        <w:rPr>
          <w:rFonts w:ascii="Times New Roman" w:eastAsia="Times New Roman" w:hAnsi="Times New Roman" w:cs="Times New Roman"/>
          <w:color w:val="000000"/>
          <w:sz w:val="18"/>
          <w:szCs w:val="18"/>
          <w:lang w:eastAsia="tr-TR"/>
        </w:rPr>
        <w:t>ikametgah</w:t>
      </w:r>
      <w:proofErr w:type="gramEnd"/>
      <w:r w:rsidRPr="00845C43">
        <w:rPr>
          <w:rFonts w:ascii="Times New Roman" w:eastAsia="Times New Roman" w:hAnsi="Times New Roman" w:cs="Times New Roman"/>
          <w:color w:val="000000"/>
          <w:sz w:val="18"/>
          <w:szCs w:val="18"/>
          <w:lang w:eastAsia="tr-TR"/>
        </w:rPr>
        <w:t> belgesi,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3.3.2 - T.C. Kimlik Numarası ile onaylı Nüfus Hüviyet Cüzdanı örneği (fotokopisi),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3.3.3 - Teminatın yatırıldığına dair makbuz veya limit içi süresiz teminat mektubu veya 2886 sayılı kanunda teminat olarak kabul edilen değerlerden birisi,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3.3.4 - Başka bir kişi adına ihaleye iştirak edeceklerin Noterlikçe onaylı vekâletnamesi,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3.4 - Tüzel kişi olması halinde;</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1) Gerçek kişi olması halinde, Noter tasdikli imza beyannamesi,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2) Tüzel Kişi olması halinde, şirketin kuruluş statüsünü, son yönetimini gösteren ve 5686 sayılı Jeotermal Kaynaklar ve Doğal Mineralli Sular Kanununun 4/2 maddesine haiz olduğunu gösterir Ticaret Sicil Gazetesi aslı veya onaylı sureti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 Yönetimin onaylı imza sirküleri,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4) Tüzel kişi adına ihaleye katılacak olanlar, kurumundan almış oldukları </w:t>
      </w:r>
      <w:proofErr w:type="gramStart"/>
      <w:r w:rsidRPr="00845C43">
        <w:rPr>
          <w:rFonts w:ascii="Times New Roman" w:eastAsia="Times New Roman" w:hAnsi="Times New Roman" w:cs="Times New Roman"/>
          <w:color w:val="000000"/>
          <w:sz w:val="18"/>
          <w:szCs w:val="18"/>
          <w:lang w:eastAsia="tr-TR"/>
        </w:rPr>
        <w:t>vekaletname</w:t>
      </w:r>
      <w:proofErr w:type="gramEnd"/>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5) Gerçek ve Tüzel kişilere ait İdareye borcu olmadığına dair yazının ihale komisyonuna teslim edilmesi.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3.4.1 - Mevzuatı gereği tüzel kişiliğin Ticaret ve Sanayi Odasından 2018 yılında alınmış Ticaret siciline kayıtlı olduğuna dair belge,</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3.4.2 -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xml:space="preserve">3.4.3 - Tüzel kişiliği temsile yetkili olduğunu gösterir noterlikçe onaylı yetki belgesi ve imza </w:t>
      </w:r>
      <w:proofErr w:type="spellStart"/>
      <w:r w:rsidRPr="00845C43">
        <w:rPr>
          <w:rFonts w:ascii="Times New Roman" w:eastAsia="Times New Roman" w:hAnsi="Times New Roman" w:cs="Times New Roman"/>
          <w:color w:val="000000"/>
          <w:sz w:val="18"/>
          <w:szCs w:val="18"/>
          <w:lang w:eastAsia="tr-TR"/>
        </w:rPr>
        <w:t>sirküsü</w:t>
      </w:r>
      <w:proofErr w:type="spellEnd"/>
      <w:r w:rsidRPr="00845C43">
        <w:rPr>
          <w:rFonts w:ascii="Times New Roman" w:eastAsia="Times New Roman" w:hAnsi="Times New Roman" w:cs="Times New Roman"/>
          <w:color w:val="000000"/>
          <w:sz w:val="18"/>
          <w:szCs w:val="18"/>
          <w:lang w:eastAsia="tr-TR"/>
        </w:rPr>
        <w:t>,</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 xml:space="preserve">4 - İhale şartnamesi mesai saatleri içerisinde Mersin Valiliği Yatırım İzleme ve Koordinasyon Başkanlığı </w:t>
      </w:r>
      <w:proofErr w:type="spellStart"/>
      <w:r w:rsidRPr="00845C43">
        <w:rPr>
          <w:rFonts w:ascii="Times New Roman" w:eastAsia="Times New Roman" w:hAnsi="Times New Roman" w:cs="Times New Roman"/>
          <w:color w:val="000000"/>
          <w:sz w:val="18"/>
          <w:szCs w:val="18"/>
          <w:lang w:eastAsia="tr-TR"/>
        </w:rPr>
        <w:t>Akkent</w:t>
      </w:r>
      <w:proofErr w:type="spellEnd"/>
      <w:r w:rsidRPr="00845C43">
        <w:rPr>
          <w:rFonts w:ascii="Times New Roman" w:eastAsia="Times New Roman" w:hAnsi="Times New Roman" w:cs="Times New Roman"/>
          <w:color w:val="000000"/>
          <w:sz w:val="18"/>
          <w:szCs w:val="18"/>
          <w:lang w:eastAsia="tr-TR"/>
        </w:rPr>
        <w:t xml:space="preserve"> Mahallesi Hüseyin Okan </w:t>
      </w:r>
      <w:proofErr w:type="spellStart"/>
      <w:r w:rsidRPr="00845C43">
        <w:rPr>
          <w:rFonts w:ascii="Times New Roman" w:eastAsia="Times New Roman" w:hAnsi="Times New Roman" w:cs="Times New Roman"/>
          <w:color w:val="000000"/>
          <w:sz w:val="18"/>
          <w:szCs w:val="18"/>
          <w:lang w:eastAsia="tr-TR"/>
        </w:rPr>
        <w:t>Merzeci</w:t>
      </w:r>
      <w:proofErr w:type="spellEnd"/>
      <w:r w:rsidRPr="00845C43">
        <w:rPr>
          <w:rFonts w:ascii="Times New Roman" w:eastAsia="Times New Roman" w:hAnsi="Times New Roman" w:cs="Times New Roman"/>
          <w:color w:val="000000"/>
          <w:sz w:val="18"/>
          <w:szCs w:val="18"/>
          <w:lang w:eastAsia="tr-TR"/>
        </w:rPr>
        <w:t xml:space="preserve"> Bulvarı 28. Cad. No: 662 Kat: 2 Yenişehir/MERSİN adresinde görülebilir ve ücretsiz alınabilir.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5 - 2886 Sayılı Kanunun 6. maddesinde yazılı şahıslar doğrudan veya dolaylı olarak ihaleye katılamazlar. Bu yasağa rağmen ihaleye girilmiş ve girenin üzerine ihale kalmış ise ihale bozularak sözleşme yapılmış ise sözleşme bozularak kesin teminatı gelir kaydedilir.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6 - İhale komisyonu, gerekçesini belirtmek suretiyle ihaleyi yapıp yapmamakta serbesttir. İhale komisyonunun ihaleyi yapmama kararı kesindir.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7 - İlgili sahalarla ait her türlü vergi, KDV, resim ve harçlar ile sözleşmeden dolayı doğacak olan masraflar ruhsatı alan kişi veya şirkete aittir.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8 - İhaleye katılım şartları, ilan metni ve iştirakçilerden aranılan belgeleri de ihtiva eden şartname Mersin Valiliği resmi internet sitesi olan www.mersin.gov.tr’den görülebilir.</w:t>
      </w:r>
    </w:p>
    <w:p w:rsidR="00845C43" w:rsidRPr="00845C43" w:rsidRDefault="00845C43" w:rsidP="00845C43">
      <w:pPr>
        <w:spacing w:after="0" w:line="240" w:lineRule="atLeast"/>
        <w:ind w:firstLine="567"/>
        <w:jc w:val="both"/>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İlan olunur.</w:t>
      </w:r>
    </w:p>
    <w:p w:rsidR="00845C43" w:rsidRPr="00845C43" w:rsidRDefault="00845C43" w:rsidP="00845C43">
      <w:pPr>
        <w:spacing w:after="0" w:line="240" w:lineRule="atLeast"/>
        <w:ind w:firstLine="567"/>
        <w:jc w:val="right"/>
        <w:rPr>
          <w:rFonts w:ascii="Times New Roman" w:eastAsia="Times New Roman" w:hAnsi="Times New Roman" w:cs="Times New Roman"/>
          <w:color w:val="000000"/>
          <w:sz w:val="20"/>
          <w:szCs w:val="20"/>
          <w:lang w:eastAsia="tr-TR"/>
        </w:rPr>
      </w:pPr>
      <w:r w:rsidRPr="00845C43">
        <w:rPr>
          <w:rFonts w:ascii="Times New Roman" w:eastAsia="Times New Roman" w:hAnsi="Times New Roman" w:cs="Times New Roman"/>
          <w:color w:val="000000"/>
          <w:sz w:val="18"/>
          <w:szCs w:val="18"/>
          <w:lang w:eastAsia="tr-TR"/>
        </w:rPr>
        <w:t>11053/1-1</w:t>
      </w:r>
    </w:p>
    <w:p w:rsidR="00845C43" w:rsidRPr="00845C43" w:rsidRDefault="00845C43" w:rsidP="00845C43">
      <w:pPr>
        <w:spacing w:after="0" w:line="240" w:lineRule="atLeast"/>
        <w:rPr>
          <w:rFonts w:ascii="Times New Roman" w:eastAsia="Times New Roman" w:hAnsi="Times New Roman" w:cs="Times New Roman"/>
          <w:color w:val="000000"/>
          <w:sz w:val="27"/>
          <w:szCs w:val="27"/>
          <w:lang w:eastAsia="tr-TR"/>
        </w:rPr>
      </w:pPr>
      <w:hyperlink r:id="rId5" w:anchor="_top" w:history="1">
        <w:r w:rsidRPr="00845C4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43"/>
    <w:rsid w:val="001F5166"/>
    <w:rsid w:val="00845C4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45C43"/>
  </w:style>
  <w:style w:type="paragraph" w:styleId="NormalWeb">
    <w:name w:val="Normal (Web)"/>
    <w:basedOn w:val="Normal"/>
    <w:uiPriority w:val="99"/>
    <w:semiHidden/>
    <w:unhideWhenUsed/>
    <w:rsid w:val="00845C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5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45C43"/>
  </w:style>
  <w:style w:type="paragraph" w:styleId="NormalWeb">
    <w:name w:val="Normal (Web)"/>
    <w:basedOn w:val="Normal"/>
    <w:uiPriority w:val="99"/>
    <w:semiHidden/>
    <w:unhideWhenUsed/>
    <w:rsid w:val="00845C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5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2017-12-27T08:44:00Z</dcterms:created>
  <dcterms:modified xsi:type="dcterms:W3CDTF">2017-12-27T08:45:00Z</dcterms:modified>
</cp:coreProperties>
</file>